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6D" w:rsidRPr="00A56784" w:rsidRDefault="00DC506D" w:rsidP="00DC506D">
      <w:pPr>
        <w:pStyle w:val="a4"/>
        <w:widowControl w:val="0"/>
        <w:tabs>
          <w:tab w:val="left" w:pos="851"/>
        </w:tabs>
        <w:spacing w:after="0" w:line="240" w:lineRule="auto"/>
        <w:ind w:left="709"/>
        <w:jc w:val="both"/>
        <w:rPr>
          <w:rFonts w:ascii="Times New Roman" w:eastAsia="Times New Roman" w:hAnsi="Times New Roman"/>
          <w:color w:val="000000"/>
          <w:sz w:val="24"/>
          <w:szCs w:val="24"/>
          <w:lang w:eastAsia="ru-RU"/>
        </w:rPr>
      </w:pPr>
      <w:bookmarkStart w:id="0" w:name="_Hlk119405743"/>
    </w:p>
    <w:p w:rsidR="00DC506D" w:rsidRDefault="00DC506D" w:rsidP="00DC506D">
      <w:pPr>
        <w:pStyle w:val="30"/>
        <w:shd w:val="clear" w:color="auto" w:fill="auto"/>
        <w:tabs>
          <w:tab w:val="left" w:pos="3705"/>
        </w:tabs>
        <w:spacing w:after="0" w:line="240" w:lineRule="auto"/>
        <w:jc w:val="center"/>
        <w:rPr>
          <w:sz w:val="24"/>
          <w:szCs w:val="24"/>
        </w:rPr>
      </w:pPr>
      <w:bookmarkStart w:id="1" w:name="bookmark0"/>
      <w:bookmarkEnd w:id="0"/>
      <w:r>
        <w:rPr>
          <w:noProof/>
          <w:sz w:val="24"/>
          <w:szCs w:val="24"/>
          <w:lang w:eastAsia="ru-RU"/>
        </w:rPr>
        <w:drawing>
          <wp:inline distT="0" distB="0" distL="0" distR="0" wp14:anchorId="07F4FEC3" wp14:editId="5CDE23DA">
            <wp:extent cx="6073554" cy="9282224"/>
            <wp:effectExtent l="0" t="0" r="0" b="0"/>
            <wp:docPr id="2" name="Рисунок 2" descr="C:\Users\User\Desktop\приказы  и положения по коррупции 23-24г\2023-09-26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риказы  и положения по коррупции 23-24г\2023-09-26_00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442" r="5513" b="4533"/>
                    <a:stretch/>
                  </pic:blipFill>
                  <pic:spPr bwMode="auto">
                    <a:xfrm>
                      <a:off x="0" y="0"/>
                      <a:ext cx="6077372" cy="9288059"/>
                    </a:xfrm>
                    <a:prstGeom prst="rect">
                      <a:avLst/>
                    </a:prstGeom>
                    <a:noFill/>
                    <a:ln>
                      <a:noFill/>
                    </a:ln>
                    <a:extLst>
                      <a:ext uri="{53640926-AAD7-44D8-BBD7-CCE9431645EC}">
                        <a14:shadowObscured xmlns:a14="http://schemas.microsoft.com/office/drawing/2010/main"/>
                      </a:ext>
                    </a:extLst>
                  </pic:spPr>
                </pic:pic>
              </a:graphicData>
            </a:graphic>
          </wp:inline>
        </w:drawing>
      </w:r>
    </w:p>
    <w:p w:rsidR="00DC506D" w:rsidRDefault="00DC506D" w:rsidP="00DC506D">
      <w:pPr>
        <w:pStyle w:val="30"/>
        <w:shd w:val="clear" w:color="auto" w:fill="auto"/>
        <w:tabs>
          <w:tab w:val="left" w:pos="3705"/>
        </w:tabs>
        <w:spacing w:after="0" w:line="240" w:lineRule="auto"/>
        <w:jc w:val="center"/>
        <w:rPr>
          <w:sz w:val="24"/>
          <w:szCs w:val="24"/>
        </w:rPr>
      </w:pPr>
    </w:p>
    <w:bookmarkEnd w:id="1"/>
    <w:p w:rsidR="00DC506D" w:rsidRDefault="00DC506D" w:rsidP="00DC506D">
      <w:pPr>
        <w:pStyle w:val="20"/>
        <w:shd w:val="clear" w:color="auto" w:fill="auto"/>
        <w:tabs>
          <w:tab w:val="left" w:pos="1078"/>
        </w:tabs>
        <w:spacing w:before="0" w:after="0"/>
        <w:ind w:left="740" w:firstLine="0"/>
        <w:rPr>
          <w:sz w:val="24"/>
          <w:szCs w:val="24"/>
        </w:rPr>
      </w:pPr>
    </w:p>
    <w:p w:rsidR="00DC506D" w:rsidRPr="00A56784" w:rsidRDefault="00DC506D" w:rsidP="00DC506D">
      <w:pPr>
        <w:pStyle w:val="20"/>
        <w:shd w:val="clear" w:color="auto" w:fill="auto"/>
        <w:tabs>
          <w:tab w:val="left" w:pos="1078"/>
        </w:tabs>
        <w:spacing w:before="0" w:after="0"/>
        <w:ind w:left="740" w:firstLine="0"/>
        <w:rPr>
          <w:sz w:val="24"/>
          <w:szCs w:val="24"/>
        </w:rPr>
      </w:pPr>
      <w:r w:rsidRPr="00A56784">
        <w:rPr>
          <w:sz w:val="24"/>
          <w:szCs w:val="24"/>
        </w:rPr>
        <w:t>Учреждения, а также полномочий, закрепленных в должностной инструкции;</w:t>
      </w:r>
    </w:p>
    <w:p w:rsidR="00DC506D" w:rsidRPr="00A56784" w:rsidRDefault="00DC506D" w:rsidP="00DC506D">
      <w:pPr>
        <w:pStyle w:val="20"/>
        <w:numPr>
          <w:ilvl w:val="0"/>
          <w:numId w:val="5"/>
        </w:numPr>
        <w:shd w:val="clear" w:color="auto" w:fill="auto"/>
        <w:tabs>
          <w:tab w:val="left" w:pos="1108"/>
        </w:tabs>
        <w:spacing w:before="0" w:after="0"/>
        <w:rPr>
          <w:sz w:val="24"/>
          <w:szCs w:val="24"/>
        </w:rPr>
      </w:pPr>
      <w:r w:rsidRPr="00A56784">
        <w:rPr>
          <w:sz w:val="24"/>
          <w:szCs w:val="24"/>
        </w:rPr>
        <w:t>при исполнении своих должностных обязанностей работник должен:</w:t>
      </w:r>
    </w:p>
    <w:p w:rsidR="00DC506D" w:rsidRPr="00A56784" w:rsidRDefault="00DC506D" w:rsidP="00DC506D">
      <w:pPr>
        <w:pStyle w:val="20"/>
        <w:numPr>
          <w:ilvl w:val="0"/>
          <w:numId w:val="4"/>
        </w:numPr>
        <w:shd w:val="clear" w:color="auto" w:fill="auto"/>
        <w:tabs>
          <w:tab w:val="left" w:pos="908"/>
        </w:tabs>
        <w:spacing w:before="0" w:after="0"/>
        <w:ind w:firstLine="740"/>
        <w:rPr>
          <w:sz w:val="24"/>
          <w:szCs w:val="24"/>
        </w:rPr>
      </w:pPr>
      <w:r w:rsidRPr="00A56784">
        <w:rPr>
          <w:sz w:val="24"/>
          <w:szCs w:val="24"/>
        </w:rPr>
        <w:t>быть независимым от влияния отдельных граждан, профессиональных или социальных групп и организаций;</w:t>
      </w:r>
    </w:p>
    <w:p w:rsidR="00DC506D" w:rsidRPr="00A56784" w:rsidRDefault="00DC506D" w:rsidP="00DC506D">
      <w:pPr>
        <w:pStyle w:val="20"/>
        <w:numPr>
          <w:ilvl w:val="0"/>
          <w:numId w:val="4"/>
        </w:numPr>
        <w:shd w:val="clear" w:color="auto" w:fill="auto"/>
        <w:tabs>
          <w:tab w:val="left" w:pos="913"/>
        </w:tabs>
        <w:spacing w:before="0" w:after="0"/>
        <w:ind w:firstLine="740"/>
        <w:rPr>
          <w:sz w:val="24"/>
          <w:szCs w:val="24"/>
        </w:rPr>
      </w:pPr>
      <w:r w:rsidRPr="00A56784">
        <w:rPr>
          <w:sz w:val="24"/>
          <w:szCs w:val="24"/>
        </w:rPr>
        <w:t>воздерживаться от поведения, которое могло бы вызвать сомнение в добросовестном исполнении им должностных обязанностей, в том числе связанное с влиянием каких-либо личных, имущественных (финансовых) и иных интересов, а также избегать конфликтных ситуаций, способных нанести ущерб его репутации или авторитету Учреждения;</w:t>
      </w:r>
    </w:p>
    <w:p w:rsidR="00DC506D" w:rsidRPr="00A56784" w:rsidRDefault="00DC506D" w:rsidP="00DC506D">
      <w:pPr>
        <w:pStyle w:val="20"/>
        <w:numPr>
          <w:ilvl w:val="0"/>
          <w:numId w:val="4"/>
        </w:numPr>
        <w:shd w:val="clear" w:color="auto" w:fill="auto"/>
        <w:tabs>
          <w:tab w:val="left" w:pos="913"/>
        </w:tabs>
        <w:spacing w:before="0" w:after="0"/>
        <w:ind w:firstLine="740"/>
        <w:rPr>
          <w:sz w:val="24"/>
          <w:szCs w:val="24"/>
        </w:rPr>
      </w:pPr>
      <w:r w:rsidRPr="00A56784">
        <w:rPr>
          <w:sz w:val="24"/>
          <w:szCs w:val="24"/>
        </w:rPr>
        <w:t>соблюдать беспристрастность, исключающую возможность влияния на его деятельность решений политических партий и общественных объединений;</w:t>
      </w:r>
    </w:p>
    <w:p w:rsidR="00DC506D" w:rsidRPr="00A56784" w:rsidRDefault="00DC506D" w:rsidP="00DC506D">
      <w:pPr>
        <w:pStyle w:val="20"/>
        <w:numPr>
          <w:ilvl w:val="0"/>
          <w:numId w:val="4"/>
        </w:numPr>
        <w:shd w:val="clear" w:color="auto" w:fill="auto"/>
        <w:tabs>
          <w:tab w:val="left" w:pos="942"/>
        </w:tabs>
        <w:spacing w:before="0" w:after="0"/>
        <w:ind w:firstLine="740"/>
        <w:rPr>
          <w:sz w:val="24"/>
          <w:szCs w:val="24"/>
        </w:rPr>
      </w:pPr>
      <w:r w:rsidRPr="00A56784">
        <w:rPr>
          <w:sz w:val="24"/>
          <w:szCs w:val="24"/>
        </w:rPr>
        <w:t>соблюдать нормы профессиональной этики и правила делового поведения;</w:t>
      </w:r>
    </w:p>
    <w:p w:rsidR="00DC506D" w:rsidRPr="00A56784" w:rsidRDefault="00DC506D" w:rsidP="00DC506D">
      <w:pPr>
        <w:pStyle w:val="20"/>
        <w:numPr>
          <w:ilvl w:val="0"/>
          <w:numId w:val="4"/>
        </w:numPr>
        <w:shd w:val="clear" w:color="auto" w:fill="auto"/>
        <w:tabs>
          <w:tab w:val="left" w:pos="908"/>
        </w:tabs>
        <w:spacing w:before="0" w:after="0"/>
        <w:ind w:firstLine="740"/>
        <w:rPr>
          <w:sz w:val="24"/>
          <w:szCs w:val="24"/>
        </w:rPr>
      </w:pPr>
      <w:r w:rsidRPr="00A56784">
        <w:rPr>
          <w:sz w:val="24"/>
          <w:szCs w:val="24"/>
        </w:rPr>
        <w:t>проявлять корректность и внимательность в обращении с гражданами и должностными лицами;</w:t>
      </w:r>
    </w:p>
    <w:p w:rsidR="00DC506D" w:rsidRPr="00A56784" w:rsidRDefault="00DC506D" w:rsidP="00DC506D">
      <w:pPr>
        <w:pStyle w:val="20"/>
        <w:numPr>
          <w:ilvl w:val="0"/>
          <w:numId w:val="4"/>
        </w:numPr>
        <w:shd w:val="clear" w:color="auto" w:fill="auto"/>
        <w:tabs>
          <w:tab w:val="left" w:pos="908"/>
        </w:tabs>
        <w:spacing w:before="0" w:after="0"/>
        <w:ind w:firstLine="740"/>
        <w:rPr>
          <w:sz w:val="24"/>
          <w:szCs w:val="24"/>
        </w:rPr>
      </w:pPr>
      <w:r w:rsidRPr="00A56784">
        <w:rPr>
          <w:sz w:val="24"/>
          <w:szCs w:val="24"/>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C506D" w:rsidRPr="00A56784" w:rsidRDefault="00DC506D" w:rsidP="00DC506D">
      <w:pPr>
        <w:pStyle w:val="20"/>
        <w:numPr>
          <w:ilvl w:val="0"/>
          <w:numId w:val="4"/>
        </w:numPr>
        <w:shd w:val="clear" w:color="auto" w:fill="auto"/>
        <w:tabs>
          <w:tab w:val="left" w:pos="908"/>
        </w:tabs>
        <w:spacing w:before="0" w:after="0"/>
        <w:ind w:firstLine="740"/>
        <w:rPr>
          <w:sz w:val="24"/>
          <w:szCs w:val="24"/>
        </w:rPr>
      </w:pPr>
      <w:r w:rsidRPr="00A56784">
        <w:rPr>
          <w:sz w:val="24"/>
          <w:szCs w:val="24"/>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DC506D" w:rsidRPr="00A56784" w:rsidRDefault="00DC506D" w:rsidP="00DC506D">
      <w:pPr>
        <w:pStyle w:val="20"/>
        <w:numPr>
          <w:ilvl w:val="0"/>
          <w:numId w:val="4"/>
        </w:numPr>
        <w:shd w:val="clear" w:color="auto" w:fill="auto"/>
        <w:tabs>
          <w:tab w:val="left" w:pos="913"/>
        </w:tabs>
        <w:spacing w:before="0" w:after="0"/>
        <w:ind w:firstLine="740"/>
        <w:rPr>
          <w:sz w:val="24"/>
          <w:szCs w:val="24"/>
        </w:rPr>
      </w:pPr>
      <w:r w:rsidRPr="00A56784">
        <w:rPr>
          <w:sz w:val="24"/>
          <w:szCs w:val="24"/>
        </w:rPr>
        <w:t>постоянно стремиться к обеспечению как можно более эффективного распоряжения ресурсами, находящимися в сфере его ответственности;</w:t>
      </w:r>
    </w:p>
    <w:p w:rsidR="00DC506D" w:rsidRPr="00A56784" w:rsidRDefault="00DC506D" w:rsidP="00DC506D">
      <w:pPr>
        <w:pStyle w:val="20"/>
        <w:numPr>
          <w:ilvl w:val="0"/>
          <w:numId w:val="4"/>
        </w:numPr>
        <w:shd w:val="clear" w:color="auto" w:fill="auto"/>
        <w:tabs>
          <w:tab w:val="left" w:pos="908"/>
        </w:tabs>
        <w:spacing w:before="0" w:after="0"/>
        <w:ind w:firstLine="740"/>
        <w:rPr>
          <w:sz w:val="24"/>
          <w:szCs w:val="24"/>
        </w:rPr>
      </w:pPr>
      <w:r w:rsidRPr="00A56784">
        <w:rPr>
          <w:sz w:val="24"/>
          <w:szCs w:val="24"/>
        </w:rPr>
        <w:t>противодействовать проявлениям коррупции и предпринимать меры по ее профилактике в порядке, установленном действующим законодательством;</w:t>
      </w:r>
    </w:p>
    <w:p w:rsidR="00DC506D" w:rsidRPr="00A56784" w:rsidRDefault="00DC506D" w:rsidP="00DC506D">
      <w:pPr>
        <w:pStyle w:val="20"/>
        <w:numPr>
          <w:ilvl w:val="0"/>
          <w:numId w:val="4"/>
        </w:numPr>
        <w:shd w:val="clear" w:color="auto" w:fill="auto"/>
        <w:tabs>
          <w:tab w:val="left" w:pos="908"/>
        </w:tabs>
        <w:spacing w:before="0" w:after="0"/>
        <w:ind w:firstLine="740"/>
        <w:rPr>
          <w:sz w:val="24"/>
          <w:szCs w:val="24"/>
        </w:rPr>
      </w:pPr>
      <w:r w:rsidRPr="00A56784">
        <w:rPr>
          <w:sz w:val="24"/>
          <w:szCs w:val="24"/>
        </w:rPr>
        <w:t xml:space="preserve">проявлять при исполнении должностных обязанностей честность, беспристрастность и справедливость, не допускать </w:t>
      </w:r>
      <w:proofErr w:type="spellStart"/>
      <w:r w:rsidRPr="00A56784">
        <w:rPr>
          <w:sz w:val="24"/>
          <w:szCs w:val="24"/>
        </w:rPr>
        <w:t>коррупционно</w:t>
      </w:r>
      <w:proofErr w:type="spellEnd"/>
      <w:r w:rsidRPr="00A56784">
        <w:rPr>
          <w:sz w:val="24"/>
          <w:szCs w:val="24"/>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DC506D" w:rsidRPr="00A56784" w:rsidRDefault="00DC506D" w:rsidP="00DC506D">
      <w:pPr>
        <w:pStyle w:val="20"/>
        <w:numPr>
          <w:ilvl w:val="0"/>
          <w:numId w:val="3"/>
        </w:numPr>
        <w:shd w:val="clear" w:color="auto" w:fill="auto"/>
        <w:tabs>
          <w:tab w:val="left" w:pos="1058"/>
        </w:tabs>
        <w:spacing w:before="0" w:after="0"/>
        <w:ind w:firstLine="740"/>
        <w:rPr>
          <w:sz w:val="24"/>
          <w:szCs w:val="24"/>
        </w:rPr>
      </w:pPr>
      <w:r w:rsidRPr="00A56784">
        <w:rPr>
          <w:sz w:val="24"/>
          <w:szCs w:val="24"/>
        </w:rPr>
        <w:t>при исполнении своих должностных обязанностей работник не должен:</w:t>
      </w:r>
    </w:p>
    <w:p w:rsidR="00DC506D" w:rsidRPr="00A56784" w:rsidRDefault="00DC506D" w:rsidP="00DC506D">
      <w:pPr>
        <w:pStyle w:val="20"/>
        <w:numPr>
          <w:ilvl w:val="0"/>
          <w:numId w:val="4"/>
        </w:numPr>
        <w:shd w:val="clear" w:color="auto" w:fill="auto"/>
        <w:tabs>
          <w:tab w:val="left" w:pos="908"/>
        </w:tabs>
        <w:spacing w:before="0" w:after="0"/>
        <w:ind w:firstLine="740"/>
        <w:rPr>
          <w:sz w:val="24"/>
          <w:szCs w:val="24"/>
        </w:rPr>
      </w:pPr>
      <w:r w:rsidRPr="00A56784">
        <w:rPr>
          <w:sz w:val="24"/>
          <w:szCs w:val="24"/>
        </w:rPr>
        <w:t>оказывать предпочтение каким-либо профессиональным или социальным группам и организациям;</w:t>
      </w:r>
    </w:p>
    <w:p w:rsidR="00DC506D" w:rsidRPr="00A56784" w:rsidRDefault="00DC506D" w:rsidP="00DC506D">
      <w:pPr>
        <w:pStyle w:val="20"/>
        <w:numPr>
          <w:ilvl w:val="0"/>
          <w:numId w:val="4"/>
        </w:numPr>
        <w:shd w:val="clear" w:color="auto" w:fill="auto"/>
        <w:tabs>
          <w:tab w:val="left" w:pos="908"/>
        </w:tabs>
        <w:spacing w:before="0" w:after="0"/>
        <w:ind w:firstLine="740"/>
        <w:rPr>
          <w:sz w:val="24"/>
          <w:szCs w:val="24"/>
        </w:rPr>
      </w:pPr>
      <w:r w:rsidRPr="00A56784">
        <w:rPr>
          <w:sz w:val="24"/>
          <w:szCs w:val="24"/>
        </w:rPr>
        <w:t>использовать должностное положение для оказания влияния на деятельность организаций, должностных лиц и граждан при решении вопросов личного характера.</w:t>
      </w:r>
    </w:p>
    <w:p w:rsidR="00DC506D" w:rsidRPr="00A56784" w:rsidRDefault="00DC506D" w:rsidP="00DC506D">
      <w:pPr>
        <w:pStyle w:val="20"/>
        <w:numPr>
          <w:ilvl w:val="0"/>
          <w:numId w:val="2"/>
        </w:numPr>
        <w:shd w:val="clear" w:color="auto" w:fill="auto"/>
        <w:tabs>
          <w:tab w:val="left" w:pos="1024"/>
        </w:tabs>
        <w:spacing w:before="0" w:after="0"/>
        <w:ind w:firstLine="740"/>
        <w:rPr>
          <w:sz w:val="24"/>
          <w:szCs w:val="24"/>
        </w:rPr>
      </w:pPr>
      <w:r w:rsidRPr="00A56784">
        <w:rPr>
          <w:sz w:val="24"/>
          <w:szCs w:val="24"/>
        </w:rPr>
        <w:t>В целях противодействия коррупции работнику рекомендуется:</w:t>
      </w:r>
    </w:p>
    <w:p w:rsidR="00DC506D" w:rsidRPr="00A56784" w:rsidRDefault="00DC506D" w:rsidP="00DC506D">
      <w:pPr>
        <w:pStyle w:val="20"/>
        <w:numPr>
          <w:ilvl w:val="0"/>
          <w:numId w:val="4"/>
        </w:numPr>
        <w:shd w:val="clear" w:color="auto" w:fill="auto"/>
        <w:tabs>
          <w:tab w:val="left" w:pos="908"/>
        </w:tabs>
        <w:spacing w:before="0" w:after="0"/>
        <w:ind w:firstLine="740"/>
        <w:rPr>
          <w:sz w:val="24"/>
          <w:szCs w:val="24"/>
        </w:rPr>
      </w:pPr>
      <w:r w:rsidRPr="00A56784">
        <w:rPr>
          <w:sz w:val="24"/>
          <w:szCs w:val="24"/>
        </w:rPr>
        <w:t>уведомлять работодателя, органы прокуратуры, правоохранительные органы обо всех случаях обращения к нему каких-либо лиц в целях склонения к совершению коррупционных правонарушений;</w:t>
      </w:r>
    </w:p>
    <w:p w:rsidR="00DC506D" w:rsidRPr="00A56784" w:rsidRDefault="00DC506D" w:rsidP="00DC506D">
      <w:pPr>
        <w:pStyle w:val="20"/>
        <w:numPr>
          <w:ilvl w:val="0"/>
          <w:numId w:val="4"/>
        </w:numPr>
        <w:shd w:val="clear" w:color="auto" w:fill="auto"/>
        <w:tabs>
          <w:tab w:val="left" w:pos="908"/>
        </w:tabs>
        <w:spacing w:before="0" w:after="0"/>
        <w:ind w:firstLine="740"/>
        <w:rPr>
          <w:sz w:val="24"/>
          <w:szCs w:val="24"/>
        </w:rPr>
      </w:pPr>
      <w:r w:rsidRPr="00A56784">
        <w:rPr>
          <w:sz w:val="24"/>
          <w:szCs w:val="24"/>
        </w:rPr>
        <w:t>не получать в связи с исполнением должностных обязанностей вознаграждения от физических и юридических лиц (подарков, денежного вознаграждения, ссуд, услуг материального характера, платы за развлечения, отдых, за пользование транспортом и иные вознаграждения);</w:t>
      </w:r>
    </w:p>
    <w:p w:rsidR="00DC506D" w:rsidRPr="00A56784" w:rsidRDefault="00DC506D" w:rsidP="00DC506D">
      <w:pPr>
        <w:pStyle w:val="20"/>
        <w:numPr>
          <w:ilvl w:val="0"/>
          <w:numId w:val="4"/>
        </w:numPr>
        <w:shd w:val="clear" w:color="auto" w:fill="auto"/>
        <w:tabs>
          <w:tab w:val="left" w:pos="918"/>
        </w:tabs>
        <w:spacing w:before="0" w:after="0"/>
        <w:ind w:firstLine="740"/>
        <w:rPr>
          <w:sz w:val="24"/>
          <w:szCs w:val="24"/>
        </w:rPr>
      </w:pPr>
      <w:r w:rsidRPr="00A56784">
        <w:rPr>
          <w:sz w:val="24"/>
          <w:szCs w:val="24"/>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возникновения ситуаций личной заинтересованности,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DC506D" w:rsidRPr="00A56784" w:rsidRDefault="00DC506D" w:rsidP="00DC506D">
      <w:pPr>
        <w:pStyle w:val="20"/>
        <w:numPr>
          <w:ilvl w:val="0"/>
          <w:numId w:val="2"/>
        </w:numPr>
        <w:shd w:val="clear" w:color="auto" w:fill="auto"/>
        <w:tabs>
          <w:tab w:val="left" w:pos="994"/>
        </w:tabs>
        <w:spacing w:before="0" w:after="0"/>
        <w:ind w:firstLine="740"/>
        <w:rPr>
          <w:sz w:val="24"/>
          <w:szCs w:val="24"/>
        </w:rPr>
      </w:pPr>
      <w:r w:rsidRPr="00A56784">
        <w:rPr>
          <w:sz w:val="24"/>
          <w:szCs w:val="24"/>
        </w:rPr>
        <w:t>Работник может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w:t>
      </w:r>
    </w:p>
    <w:p w:rsidR="00DC506D" w:rsidRPr="00A56784" w:rsidRDefault="00DC506D" w:rsidP="00DC506D">
      <w:pPr>
        <w:pStyle w:val="20"/>
        <w:shd w:val="clear" w:color="auto" w:fill="auto"/>
        <w:spacing w:before="0" w:after="0"/>
        <w:ind w:firstLine="740"/>
        <w:rPr>
          <w:sz w:val="24"/>
          <w:szCs w:val="24"/>
        </w:rPr>
      </w:pPr>
      <w:r w:rsidRPr="00A56784">
        <w:rPr>
          <w:sz w:val="24"/>
          <w:szCs w:val="24"/>
        </w:rPr>
        <w:t>Работник обязан принимать соответствующие меры по обеспечению безопасности и конфиденциальности информации, которая стала известна ему в связи с исполнением им должностных обязанностей, за несанкционированное разглашение которой он несет ответственность.</w:t>
      </w:r>
    </w:p>
    <w:p w:rsidR="00DC506D" w:rsidRPr="00A56784" w:rsidRDefault="00DC506D" w:rsidP="00DC506D">
      <w:pPr>
        <w:pStyle w:val="20"/>
        <w:numPr>
          <w:ilvl w:val="0"/>
          <w:numId w:val="2"/>
        </w:numPr>
        <w:shd w:val="clear" w:color="auto" w:fill="auto"/>
        <w:tabs>
          <w:tab w:val="left" w:pos="1114"/>
        </w:tabs>
        <w:spacing w:before="0" w:after="0"/>
        <w:ind w:firstLine="760"/>
        <w:rPr>
          <w:sz w:val="24"/>
          <w:szCs w:val="24"/>
        </w:rPr>
      </w:pPr>
      <w:r w:rsidRPr="00A56784">
        <w:rPr>
          <w:sz w:val="24"/>
          <w:szCs w:val="24"/>
        </w:rPr>
        <w:t>Работник, наделенный организационно-распорядительными полномочиями по отношению к другим работникам, должен:</w:t>
      </w:r>
    </w:p>
    <w:p w:rsidR="00DC506D" w:rsidRPr="00A56784" w:rsidRDefault="00DC506D" w:rsidP="00DC506D">
      <w:pPr>
        <w:pStyle w:val="20"/>
        <w:numPr>
          <w:ilvl w:val="0"/>
          <w:numId w:val="4"/>
        </w:numPr>
        <w:shd w:val="clear" w:color="auto" w:fill="auto"/>
        <w:tabs>
          <w:tab w:val="left" w:pos="918"/>
        </w:tabs>
        <w:spacing w:before="0" w:after="0"/>
        <w:ind w:firstLine="760"/>
        <w:rPr>
          <w:sz w:val="24"/>
          <w:szCs w:val="24"/>
        </w:rPr>
      </w:pPr>
      <w:r w:rsidRPr="00A56784">
        <w:rPr>
          <w:sz w:val="24"/>
          <w:szCs w:val="24"/>
        </w:rPr>
        <w:t xml:space="preserve">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w:t>
      </w:r>
      <w:r w:rsidRPr="00A56784">
        <w:rPr>
          <w:sz w:val="24"/>
          <w:szCs w:val="24"/>
        </w:rPr>
        <w:lastRenderedPageBreak/>
        <w:t>эффективной работы морально-психологического климата;</w:t>
      </w:r>
    </w:p>
    <w:p w:rsidR="00DC506D" w:rsidRPr="00A56784" w:rsidRDefault="00DC506D" w:rsidP="00DC506D">
      <w:pPr>
        <w:pStyle w:val="20"/>
        <w:numPr>
          <w:ilvl w:val="0"/>
          <w:numId w:val="4"/>
        </w:numPr>
        <w:shd w:val="clear" w:color="auto" w:fill="auto"/>
        <w:tabs>
          <w:tab w:val="left" w:pos="913"/>
        </w:tabs>
        <w:spacing w:before="0" w:after="0"/>
        <w:ind w:firstLine="760"/>
        <w:rPr>
          <w:sz w:val="24"/>
          <w:szCs w:val="24"/>
        </w:rPr>
      </w:pPr>
      <w:r w:rsidRPr="00A56784">
        <w:rPr>
          <w:sz w:val="24"/>
          <w:szCs w:val="24"/>
        </w:rPr>
        <w:t xml:space="preserve">принимать меры по предупреждению коррупции, а также меры к тому, чтобы подчиненные ему работники не допускали </w:t>
      </w:r>
      <w:proofErr w:type="spellStart"/>
      <w:r w:rsidRPr="00A56784">
        <w:rPr>
          <w:sz w:val="24"/>
          <w:szCs w:val="24"/>
        </w:rPr>
        <w:t>коррупционно</w:t>
      </w:r>
      <w:proofErr w:type="spellEnd"/>
      <w:r w:rsidRPr="00A56784">
        <w:rPr>
          <w:sz w:val="24"/>
          <w:szCs w:val="24"/>
        </w:rPr>
        <w:t xml:space="preserve"> опасного поведения, своим личным поведением подавать пример честности, беспристрастности и справедливости;</w:t>
      </w:r>
    </w:p>
    <w:p w:rsidR="00DC506D" w:rsidRPr="00A56784" w:rsidRDefault="00DC506D" w:rsidP="00DC506D">
      <w:pPr>
        <w:pStyle w:val="20"/>
        <w:numPr>
          <w:ilvl w:val="0"/>
          <w:numId w:val="4"/>
        </w:numPr>
        <w:shd w:val="clear" w:color="auto" w:fill="auto"/>
        <w:tabs>
          <w:tab w:val="left" w:pos="908"/>
        </w:tabs>
        <w:spacing w:before="0" w:after="0"/>
        <w:ind w:firstLine="760"/>
        <w:rPr>
          <w:sz w:val="24"/>
          <w:szCs w:val="24"/>
        </w:rPr>
      </w:pPr>
      <w:r w:rsidRPr="00A56784">
        <w:rPr>
          <w:sz w:val="24"/>
          <w:szCs w:val="24"/>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DC506D" w:rsidRPr="00A56784" w:rsidRDefault="00DC506D" w:rsidP="00DC506D">
      <w:pPr>
        <w:pStyle w:val="20"/>
        <w:numPr>
          <w:ilvl w:val="0"/>
          <w:numId w:val="4"/>
        </w:numPr>
        <w:shd w:val="clear" w:color="auto" w:fill="auto"/>
        <w:tabs>
          <w:tab w:val="left" w:pos="918"/>
        </w:tabs>
        <w:spacing w:before="0" w:after="286"/>
        <w:ind w:firstLine="760"/>
        <w:rPr>
          <w:sz w:val="24"/>
          <w:szCs w:val="24"/>
        </w:rPr>
      </w:pPr>
      <w:r w:rsidRPr="00A56784">
        <w:rPr>
          <w:sz w:val="24"/>
          <w:szCs w:val="24"/>
        </w:rPr>
        <w:t>принимать меры по предотвращению или урегулированию конфликта интересов в случае, если ему стало известно о возникновении у подчиненного ему работника личной заинтересованности, которая приводит или может привести к конфликту интересов.</w:t>
      </w:r>
    </w:p>
    <w:p w:rsidR="00DC506D" w:rsidRPr="00A56784" w:rsidRDefault="00DC506D" w:rsidP="00DC506D">
      <w:pPr>
        <w:pStyle w:val="10"/>
        <w:keepNext/>
        <w:keepLines/>
        <w:shd w:val="clear" w:color="auto" w:fill="auto"/>
        <w:tabs>
          <w:tab w:val="left" w:pos="2482"/>
        </w:tabs>
        <w:spacing w:before="0" w:after="274"/>
        <w:ind w:left="2020"/>
        <w:jc w:val="left"/>
        <w:rPr>
          <w:sz w:val="24"/>
          <w:szCs w:val="24"/>
        </w:rPr>
      </w:pPr>
      <w:bookmarkStart w:id="2" w:name="bookmark3"/>
      <w:r>
        <w:rPr>
          <w:sz w:val="24"/>
          <w:szCs w:val="24"/>
          <w:lang w:val="en-US"/>
        </w:rPr>
        <w:t>III</w:t>
      </w:r>
      <w:r w:rsidRPr="005A0B40">
        <w:rPr>
          <w:sz w:val="24"/>
          <w:szCs w:val="24"/>
        </w:rPr>
        <w:t xml:space="preserve">. </w:t>
      </w:r>
      <w:r w:rsidRPr="00A56784">
        <w:rPr>
          <w:sz w:val="24"/>
          <w:szCs w:val="24"/>
        </w:rPr>
        <w:t>Этические правила служебного поведения работников</w:t>
      </w:r>
      <w:bookmarkEnd w:id="2"/>
    </w:p>
    <w:p w:rsidR="00DC506D" w:rsidRPr="00A56784" w:rsidRDefault="00DC506D" w:rsidP="00DC506D">
      <w:pPr>
        <w:pStyle w:val="20"/>
        <w:numPr>
          <w:ilvl w:val="0"/>
          <w:numId w:val="2"/>
        </w:numPr>
        <w:shd w:val="clear" w:color="auto" w:fill="auto"/>
        <w:tabs>
          <w:tab w:val="left" w:pos="1124"/>
        </w:tabs>
        <w:spacing w:before="0" w:after="0"/>
        <w:ind w:firstLine="760"/>
        <w:rPr>
          <w:sz w:val="24"/>
          <w:szCs w:val="24"/>
        </w:rPr>
      </w:pPr>
      <w:r w:rsidRPr="00A56784">
        <w:rPr>
          <w:sz w:val="24"/>
          <w:szCs w:val="24"/>
        </w:rPr>
        <w:t>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C506D" w:rsidRPr="00A56784" w:rsidRDefault="00DC506D" w:rsidP="00DC506D">
      <w:pPr>
        <w:pStyle w:val="20"/>
        <w:numPr>
          <w:ilvl w:val="0"/>
          <w:numId w:val="2"/>
        </w:numPr>
        <w:shd w:val="clear" w:color="auto" w:fill="auto"/>
        <w:tabs>
          <w:tab w:val="left" w:pos="1150"/>
        </w:tabs>
        <w:spacing w:before="0" w:after="0"/>
        <w:ind w:firstLine="760"/>
        <w:rPr>
          <w:sz w:val="24"/>
          <w:szCs w:val="24"/>
        </w:rPr>
      </w:pPr>
      <w:r w:rsidRPr="00A56784">
        <w:rPr>
          <w:sz w:val="24"/>
          <w:szCs w:val="24"/>
        </w:rPr>
        <w:t>В служебном поведении работник воздерживается от:</w:t>
      </w:r>
    </w:p>
    <w:p w:rsidR="00DC506D" w:rsidRPr="00A56784" w:rsidRDefault="00DC506D" w:rsidP="00DC506D">
      <w:pPr>
        <w:pStyle w:val="20"/>
        <w:numPr>
          <w:ilvl w:val="0"/>
          <w:numId w:val="4"/>
        </w:numPr>
        <w:shd w:val="clear" w:color="auto" w:fill="auto"/>
        <w:tabs>
          <w:tab w:val="left" w:pos="908"/>
        </w:tabs>
        <w:spacing w:before="0" w:after="0"/>
        <w:ind w:firstLine="760"/>
        <w:rPr>
          <w:sz w:val="24"/>
          <w:szCs w:val="24"/>
        </w:rPr>
      </w:pPr>
      <w:r w:rsidRPr="00A56784">
        <w:rPr>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C506D" w:rsidRPr="00A56784" w:rsidRDefault="00DC506D" w:rsidP="00DC506D">
      <w:pPr>
        <w:pStyle w:val="20"/>
        <w:numPr>
          <w:ilvl w:val="0"/>
          <w:numId w:val="4"/>
        </w:numPr>
        <w:shd w:val="clear" w:color="auto" w:fill="auto"/>
        <w:spacing w:before="0" w:after="0"/>
        <w:ind w:firstLine="760"/>
        <w:rPr>
          <w:sz w:val="24"/>
          <w:szCs w:val="24"/>
        </w:rPr>
      </w:pPr>
      <w:r w:rsidRPr="00A56784">
        <w:rPr>
          <w:sz w:val="24"/>
          <w:szCs w:val="24"/>
        </w:rPr>
        <w:t xml:space="preserve"> грубости, проявлений пренебрежительного тона, заносчивости, предвзятых замечаний, предъявления неправомерных, незаслуженных обвинений;</w:t>
      </w:r>
    </w:p>
    <w:p w:rsidR="00DC506D" w:rsidRPr="00A56784" w:rsidRDefault="00DC506D" w:rsidP="00DC506D">
      <w:pPr>
        <w:pStyle w:val="20"/>
        <w:numPr>
          <w:ilvl w:val="0"/>
          <w:numId w:val="4"/>
        </w:numPr>
        <w:shd w:val="clear" w:color="auto" w:fill="auto"/>
        <w:tabs>
          <w:tab w:val="left" w:pos="908"/>
        </w:tabs>
        <w:spacing w:before="0" w:after="0"/>
        <w:ind w:firstLine="760"/>
        <w:rPr>
          <w:sz w:val="24"/>
          <w:szCs w:val="24"/>
        </w:rPr>
      </w:pPr>
      <w:r w:rsidRPr="00A56784">
        <w:rPr>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DC506D" w:rsidRPr="00A56784" w:rsidRDefault="00DC506D" w:rsidP="00DC506D">
      <w:pPr>
        <w:pStyle w:val="20"/>
        <w:numPr>
          <w:ilvl w:val="0"/>
          <w:numId w:val="2"/>
        </w:numPr>
        <w:shd w:val="clear" w:color="auto" w:fill="auto"/>
        <w:tabs>
          <w:tab w:val="left" w:pos="1114"/>
        </w:tabs>
        <w:spacing w:before="0" w:after="0"/>
        <w:ind w:firstLine="760"/>
        <w:rPr>
          <w:sz w:val="24"/>
          <w:szCs w:val="24"/>
        </w:rPr>
      </w:pPr>
      <w:r w:rsidRPr="00A56784">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C506D" w:rsidRPr="00A56784" w:rsidRDefault="00DC506D" w:rsidP="00DC506D">
      <w:pPr>
        <w:pStyle w:val="20"/>
        <w:shd w:val="clear" w:color="auto" w:fill="auto"/>
        <w:spacing w:before="0" w:after="0"/>
        <w:ind w:firstLine="760"/>
        <w:rPr>
          <w:sz w:val="24"/>
          <w:szCs w:val="24"/>
        </w:rPr>
      </w:pPr>
      <w:r w:rsidRPr="00A56784">
        <w:rPr>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DC506D" w:rsidRPr="00A56784" w:rsidRDefault="00DC506D" w:rsidP="00DC506D">
      <w:pPr>
        <w:pStyle w:val="20"/>
        <w:numPr>
          <w:ilvl w:val="0"/>
          <w:numId w:val="2"/>
        </w:numPr>
        <w:shd w:val="clear" w:color="auto" w:fill="auto"/>
        <w:tabs>
          <w:tab w:val="left" w:pos="1114"/>
        </w:tabs>
        <w:spacing w:before="0" w:after="286"/>
        <w:ind w:firstLine="760"/>
        <w:rPr>
          <w:sz w:val="24"/>
          <w:szCs w:val="24"/>
        </w:rPr>
      </w:pPr>
      <w:r w:rsidRPr="00A56784">
        <w:rPr>
          <w:sz w:val="24"/>
          <w:szCs w:val="24"/>
        </w:rPr>
        <w:t>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 а также, при необходимости, соответствовать общепринятому деловому стилю, который отличают сдержанность, традиционность, аккуратность.</w:t>
      </w:r>
    </w:p>
    <w:p w:rsidR="00DC506D" w:rsidRPr="00A56784" w:rsidRDefault="00DC506D" w:rsidP="00DC506D">
      <w:pPr>
        <w:pStyle w:val="10"/>
        <w:keepNext/>
        <w:keepLines/>
        <w:numPr>
          <w:ilvl w:val="0"/>
          <w:numId w:val="6"/>
        </w:numPr>
        <w:shd w:val="clear" w:color="auto" w:fill="auto"/>
        <w:tabs>
          <w:tab w:val="left" w:pos="2567"/>
        </w:tabs>
        <w:spacing w:before="0" w:after="274"/>
        <w:jc w:val="left"/>
        <w:rPr>
          <w:sz w:val="24"/>
          <w:szCs w:val="24"/>
        </w:rPr>
      </w:pPr>
      <w:bookmarkStart w:id="3" w:name="bookmark4"/>
      <w:r w:rsidRPr="00A56784">
        <w:rPr>
          <w:sz w:val="24"/>
          <w:szCs w:val="24"/>
        </w:rPr>
        <w:t>Ответственность за нарушение положений Кодекса</w:t>
      </w:r>
      <w:bookmarkEnd w:id="3"/>
    </w:p>
    <w:p w:rsidR="00DC506D" w:rsidRPr="00A56784" w:rsidRDefault="00DC506D" w:rsidP="00DC506D">
      <w:pPr>
        <w:pStyle w:val="20"/>
        <w:numPr>
          <w:ilvl w:val="0"/>
          <w:numId w:val="2"/>
        </w:numPr>
        <w:shd w:val="clear" w:color="auto" w:fill="auto"/>
        <w:tabs>
          <w:tab w:val="left" w:pos="946"/>
        </w:tabs>
        <w:spacing w:before="0" w:after="0"/>
        <w:rPr>
          <w:sz w:val="24"/>
          <w:szCs w:val="24"/>
        </w:rPr>
      </w:pPr>
      <w:r w:rsidRPr="00A56784">
        <w:rPr>
          <w:sz w:val="24"/>
          <w:szCs w:val="24"/>
        </w:rPr>
        <w:t>Нарушение работником положений Кодекса подлежит анализу и при подтверждении факта нарушения - моральному осуждению.</w:t>
      </w:r>
    </w:p>
    <w:p w:rsidR="00DC506D" w:rsidRPr="00A56784" w:rsidRDefault="00DC506D" w:rsidP="00DC506D">
      <w:pPr>
        <w:pStyle w:val="20"/>
        <w:numPr>
          <w:ilvl w:val="0"/>
          <w:numId w:val="2"/>
        </w:numPr>
        <w:shd w:val="clear" w:color="auto" w:fill="auto"/>
        <w:tabs>
          <w:tab w:val="left" w:pos="951"/>
        </w:tabs>
        <w:spacing w:before="0" w:after="0"/>
        <w:rPr>
          <w:sz w:val="24"/>
          <w:szCs w:val="24"/>
        </w:rPr>
      </w:pPr>
      <w:r w:rsidRPr="00A56784">
        <w:rPr>
          <w:sz w:val="24"/>
          <w:szCs w:val="24"/>
        </w:rPr>
        <w:t>Соблюдение положений Кодекса учитывается при проведении аттестации, формировании кадрового резерва для выдвижения на вышестоящие должности в Учреждении, а также при наложении дисциплинарных взысканий.</w:t>
      </w:r>
    </w:p>
    <w:p w:rsidR="00DC506D" w:rsidRPr="00A56784" w:rsidRDefault="00DC506D" w:rsidP="00DC506D">
      <w:pPr>
        <w:spacing w:after="0" w:line="240" w:lineRule="auto"/>
        <w:ind w:firstLine="709"/>
        <w:jc w:val="both"/>
        <w:rPr>
          <w:rFonts w:ascii="Times New Roman" w:eastAsia="Times New Roman" w:hAnsi="Times New Roman"/>
          <w:color w:val="000000"/>
          <w:sz w:val="24"/>
          <w:szCs w:val="24"/>
          <w:lang w:eastAsia="ru-RU"/>
        </w:rPr>
      </w:pPr>
    </w:p>
    <w:p w:rsidR="00DC506D" w:rsidRPr="00A56784" w:rsidRDefault="00DC506D" w:rsidP="00DC506D">
      <w:pPr>
        <w:pStyle w:val="a3"/>
        <w:widowControl w:val="0"/>
        <w:spacing w:before="0" w:beforeAutospacing="0" w:after="0" w:afterAutospacing="0"/>
        <w:jc w:val="right"/>
        <w:rPr>
          <w:color w:val="000000"/>
        </w:rPr>
      </w:pPr>
    </w:p>
    <w:p w:rsidR="00DC506D" w:rsidRPr="00A56784" w:rsidRDefault="00DC506D" w:rsidP="00DC506D">
      <w:pPr>
        <w:pStyle w:val="a3"/>
        <w:widowControl w:val="0"/>
        <w:spacing w:before="0" w:beforeAutospacing="0" w:after="0" w:afterAutospacing="0"/>
        <w:jc w:val="right"/>
        <w:rPr>
          <w:color w:val="000000"/>
        </w:rPr>
      </w:pPr>
    </w:p>
    <w:p w:rsidR="00DC506D" w:rsidRPr="00A56784" w:rsidRDefault="00DC506D" w:rsidP="00DC506D">
      <w:pPr>
        <w:pStyle w:val="a3"/>
        <w:widowControl w:val="0"/>
        <w:spacing w:before="0" w:beforeAutospacing="0" w:after="0" w:afterAutospacing="0"/>
        <w:jc w:val="right"/>
        <w:rPr>
          <w:color w:val="000000"/>
        </w:rPr>
      </w:pPr>
    </w:p>
    <w:p w:rsidR="00EA5A19" w:rsidRPr="00A56784" w:rsidRDefault="00EA5A19" w:rsidP="00EA5A19">
      <w:pPr>
        <w:pStyle w:val="a3"/>
        <w:widowControl w:val="0"/>
        <w:spacing w:before="0" w:beforeAutospacing="0" w:after="0" w:afterAutospacing="0"/>
        <w:jc w:val="right"/>
        <w:rPr>
          <w:color w:val="000000"/>
        </w:rPr>
      </w:pPr>
    </w:p>
    <w:p w:rsidR="00EA5A19" w:rsidRDefault="00EA5A19" w:rsidP="00EA5A19">
      <w:pPr>
        <w:pStyle w:val="a3"/>
        <w:widowControl w:val="0"/>
        <w:spacing w:before="0" w:beforeAutospacing="0" w:after="0" w:afterAutospacing="0"/>
        <w:jc w:val="right"/>
        <w:rPr>
          <w:color w:val="000000"/>
        </w:rPr>
      </w:pPr>
    </w:p>
    <w:p w:rsidR="00EA5A19" w:rsidRDefault="00EA5A19" w:rsidP="00EA5A19">
      <w:pPr>
        <w:pStyle w:val="a3"/>
        <w:widowControl w:val="0"/>
        <w:spacing w:before="0" w:beforeAutospacing="0" w:after="0" w:afterAutospacing="0"/>
        <w:jc w:val="right"/>
        <w:rPr>
          <w:color w:val="000000"/>
        </w:rPr>
      </w:pPr>
    </w:p>
    <w:p w:rsidR="00EA5A19" w:rsidRDefault="00EA5A19" w:rsidP="00EA5A19">
      <w:pPr>
        <w:pStyle w:val="a3"/>
        <w:widowControl w:val="0"/>
        <w:spacing w:before="0" w:beforeAutospacing="0" w:after="0" w:afterAutospacing="0"/>
        <w:jc w:val="right"/>
        <w:rPr>
          <w:color w:val="000000"/>
        </w:rPr>
      </w:pPr>
    </w:p>
    <w:p w:rsidR="00EA5A19" w:rsidRDefault="00EA5A19" w:rsidP="00EA5A19">
      <w:pPr>
        <w:pStyle w:val="a3"/>
        <w:widowControl w:val="0"/>
        <w:spacing w:before="0" w:beforeAutospacing="0" w:after="0" w:afterAutospacing="0"/>
        <w:jc w:val="right"/>
        <w:rPr>
          <w:color w:val="000000"/>
        </w:rPr>
      </w:pPr>
    </w:p>
    <w:p w:rsidR="00EA5A19" w:rsidRDefault="00EA5A19" w:rsidP="00EA5A19">
      <w:pPr>
        <w:pStyle w:val="a3"/>
        <w:widowControl w:val="0"/>
        <w:spacing w:before="0" w:beforeAutospacing="0" w:after="0" w:afterAutospacing="0"/>
        <w:jc w:val="right"/>
        <w:rPr>
          <w:color w:val="000000"/>
        </w:rPr>
      </w:pPr>
    </w:p>
    <w:p w:rsidR="00EA5A19" w:rsidRDefault="00EA5A19" w:rsidP="00EA5A19">
      <w:pPr>
        <w:pStyle w:val="a3"/>
        <w:widowControl w:val="0"/>
        <w:spacing w:before="0" w:beforeAutospacing="0" w:after="0" w:afterAutospacing="0"/>
        <w:jc w:val="right"/>
        <w:rPr>
          <w:color w:val="000000"/>
        </w:rPr>
      </w:pPr>
    </w:p>
    <w:p w:rsidR="00EA5A19" w:rsidRDefault="00EA5A19" w:rsidP="00EA5A19">
      <w:pPr>
        <w:pStyle w:val="a3"/>
        <w:widowControl w:val="0"/>
        <w:spacing w:before="0" w:beforeAutospacing="0" w:after="0" w:afterAutospacing="0"/>
        <w:jc w:val="right"/>
        <w:rPr>
          <w:color w:val="000000"/>
        </w:rPr>
      </w:pPr>
    </w:p>
    <w:p w:rsidR="00EA5A19" w:rsidRDefault="00EA5A19" w:rsidP="00EA5A19">
      <w:pPr>
        <w:pStyle w:val="a3"/>
        <w:widowControl w:val="0"/>
        <w:spacing w:before="0" w:beforeAutospacing="0" w:after="0" w:afterAutospacing="0"/>
        <w:jc w:val="right"/>
        <w:rPr>
          <w:color w:val="000000"/>
        </w:rPr>
      </w:pPr>
    </w:p>
    <w:p w:rsidR="00EA5A19" w:rsidRDefault="00EA5A19" w:rsidP="00EA5A19">
      <w:pPr>
        <w:pStyle w:val="a3"/>
        <w:widowControl w:val="0"/>
        <w:spacing w:before="0" w:beforeAutospacing="0" w:after="0" w:afterAutospacing="0"/>
        <w:jc w:val="right"/>
        <w:rPr>
          <w:color w:val="000000"/>
        </w:rPr>
      </w:pPr>
    </w:p>
    <w:p w:rsidR="00EA5A19" w:rsidRDefault="00EA5A19" w:rsidP="00EA5A19">
      <w:pPr>
        <w:pStyle w:val="a3"/>
        <w:widowControl w:val="0"/>
        <w:spacing w:before="0" w:beforeAutospacing="0" w:after="0" w:afterAutospacing="0"/>
        <w:jc w:val="right"/>
        <w:rPr>
          <w:color w:val="000000"/>
        </w:rPr>
      </w:pPr>
    </w:p>
    <w:p w:rsidR="00EA5A19" w:rsidRDefault="00EA5A19" w:rsidP="00EA5A19">
      <w:pPr>
        <w:pStyle w:val="a3"/>
        <w:widowControl w:val="0"/>
        <w:spacing w:before="0" w:beforeAutospacing="0" w:after="0" w:afterAutospacing="0"/>
        <w:jc w:val="right"/>
        <w:rPr>
          <w:color w:val="000000"/>
        </w:rPr>
      </w:pPr>
    </w:p>
    <w:p w:rsidR="00EA5A19" w:rsidRPr="00A56784" w:rsidRDefault="00EA5A19" w:rsidP="00EA5A19">
      <w:pPr>
        <w:pStyle w:val="a3"/>
        <w:widowControl w:val="0"/>
        <w:spacing w:before="0" w:beforeAutospacing="0" w:after="0" w:afterAutospacing="0"/>
        <w:jc w:val="right"/>
        <w:rPr>
          <w:color w:val="000000"/>
        </w:rPr>
      </w:pPr>
      <w:bookmarkStart w:id="4" w:name="_GoBack"/>
      <w:bookmarkEnd w:id="4"/>
      <w:r w:rsidRPr="00A56784">
        <w:rPr>
          <w:color w:val="000000"/>
        </w:rPr>
        <w:lastRenderedPageBreak/>
        <w:t>Приложение№ 3</w:t>
      </w:r>
    </w:p>
    <w:p w:rsidR="00EA5A19" w:rsidRPr="00A56784" w:rsidRDefault="00EA5A19" w:rsidP="00EA5A19">
      <w:pPr>
        <w:keepNext/>
        <w:keepLines/>
        <w:tabs>
          <w:tab w:val="left" w:pos="993"/>
          <w:tab w:val="left" w:pos="6522"/>
        </w:tabs>
        <w:spacing w:after="0" w:line="240" w:lineRule="auto"/>
        <w:jc w:val="right"/>
        <w:rPr>
          <w:rFonts w:ascii="Times New Roman" w:eastAsia="Times New Roman" w:hAnsi="Times New Roman"/>
          <w:color w:val="000000"/>
          <w:sz w:val="24"/>
          <w:szCs w:val="24"/>
          <w:lang w:eastAsia="ru-RU"/>
        </w:rPr>
      </w:pPr>
      <w:bookmarkStart w:id="5" w:name="_Hlk119332274"/>
    </w:p>
    <w:p w:rsidR="00EA5A19" w:rsidRPr="00A56784" w:rsidRDefault="00EA5A19" w:rsidP="00EA5A19">
      <w:pPr>
        <w:rPr>
          <w:rFonts w:ascii="Times New Roman" w:hAnsi="Times New Roman"/>
          <w:b/>
          <w:bCs/>
          <w:sz w:val="24"/>
          <w:szCs w:val="24"/>
        </w:rPr>
      </w:pPr>
    </w:p>
    <w:p w:rsidR="00EA5A19" w:rsidRPr="00A56784" w:rsidRDefault="00EA5A19" w:rsidP="00EA5A19">
      <w:pPr>
        <w:jc w:val="center"/>
        <w:rPr>
          <w:rFonts w:ascii="Times New Roman" w:hAnsi="Times New Roman"/>
          <w:b/>
          <w:bCs/>
          <w:sz w:val="24"/>
          <w:szCs w:val="24"/>
        </w:rPr>
      </w:pPr>
      <w:r w:rsidRPr="00A56784">
        <w:rPr>
          <w:rFonts w:ascii="Times New Roman" w:hAnsi="Times New Roman"/>
          <w:b/>
          <w:bCs/>
          <w:sz w:val="24"/>
          <w:szCs w:val="24"/>
        </w:rPr>
        <w:t>ПОЛОЖЕНИЕ</w:t>
      </w:r>
    </w:p>
    <w:p w:rsidR="00EA5A19" w:rsidRPr="00A56784" w:rsidRDefault="00EA5A19" w:rsidP="00EA5A19">
      <w:pPr>
        <w:ind w:firstLine="709"/>
        <w:jc w:val="center"/>
        <w:rPr>
          <w:rFonts w:ascii="Times New Roman" w:hAnsi="Times New Roman"/>
          <w:b/>
          <w:bCs/>
          <w:sz w:val="24"/>
          <w:szCs w:val="24"/>
        </w:rPr>
      </w:pPr>
      <w:r w:rsidRPr="00A56784">
        <w:rPr>
          <w:rFonts w:ascii="Times New Roman" w:hAnsi="Times New Roman"/>
          <w:b/>
          <w:bCs/>
          <w:sz w:val="24"/>
          <w:szCs w:val="24"/>
        </w:rPr>
        <w:t>(правовая основа) о конфликте интересов в   учреждениях</w:t>
      </w:r>
    </w:p>
    <w:bookmarkEnd w:id="5"/>
    <w:p w:rsidR="00EA5A19" w:rsidRPr="00A56784" w:rsidRDefault="00EA5A19" w:rsidP="00EA5A19">
      <w:pPr>
        <w:pStyle w:val="a3"/>
        <w:spacing w:before="0" w:beforeAutospacing="0" w:after="0" w:afterAutospacing="0"/>
        <w:ind w:firstLine="284"/>
        <w:jc w:val="both"/>
        <w:rPr>
          <w:b/>
          <w:bCs/>
          <w:color w:val="000000"/>
        </w:rPr>
      </w:pPr>
      <w:r w:rsidRPr="00A56784">
        <w:rPr>
          <w:b/>
          <w:bCs/>
          <w:color w:val="000000"/>
        </w:rPr>
        <w:t xml:space="preserve">Статья 10 </w:t>
      </w:r>
      <w:bookmarkStart w:id="6" w:name="_Hlk119320732"/>
      <w:r w:rsidRPr="00A56784">
        <w:rPr>
          <w:b/>
          <w:bCs/>
          <w:color w:val="000000"/>
        </w:rPr>
        <w:t>Федерального закона от 25.12.2008 № 273-ФЗ «О противодействии коррупции»</w:t>
      </w:r>
      <w:bookmarkEnd w:id="6"/>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bookmarkStart w:id="7" w:name="Par3"/>
      <w:bookmarkEnd w:id="7"/>
      <w:r w:rsidRPr="00A56784">
        <w:rPr>
          <w:rFonts w:ascii="Times New Roman" w:hAnsi="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t xml:space="preserve">2. В </w:t>
      </w:r>
      <w:hyperlink w:anchor="Par3" w:history="1">
        <w:r w:rsidRPr="00A56784">
          <w:rPr>
            <w:rFonts w:ascii="Times New Roman" w:hAnsi="Times New Roman"/>
            <w:sz w:val="24"/>
            <w:szCs w:val="24"/>
          </w:rPr>
          <w:t>части 1</w:t>
        </w:r>
      </w:hyperlink>
      <w:r w:rsidRPr="00A56784">
        <w:rPr>
          <w:rFonts w:ascii="Times New Roman" w:hAnsi="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3" w:history="1">
        <w:r w:rsidRPr="00A56784">
          <w:rPr>
            <w:rFonts w:ascii="Times New Roman" w:hAnsi="Times New Roman"/>
            <w:sz w:val="24"/>
            <w:szCs w:val="24"/>
          </w:rPr>
          <w:t>части 1</w:t>
        </w:r>
      </w:hyperlink>
      <w:r w:rsidRPr="00A56784">
        <w:rPr>
          <w:rFonts w:ascii="Times New Roman" w:hAnsi="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3" w:history="1">
        <w:r w:rsidRPr="00A56784">
          <w:rPr>
            <w:rFonts w:ascii="Times New Roman" w:hAnsi="Times New Roman"/>
            <w:sz w:val="24"/>
            <w:szCs w:val="24"/>
          </w:rPr>
          <w:t>части 1</w:t>
        </w:r>
      </w:hyperlink>
      <w:r w:rsidRPr="00A56784">
        <w:rPr>
          <w:rFonts w:ascii="Times New Roman" w:hAnsi="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t>3. Обязанность принимать меры по предотвращению и урегулированию конфликта интересов возлагается:</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t>4) на иные категории лиц в случаях, предусмотренных федеральными законами.</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p>
    <w:p w:rsidR="00EA5A19" w:rsidRPr="00A56784" w:rsidRDefault="00EA5A19" w:rsidP="00EA5A19">
      <w:pPr>
        <w:pStyle w:val="a3"/>
        <w:spacing w:before="0" w:beforeAutospacing="0" w:after="0" w:afterAutospacing="0"/>
        <w:ind w:firstLine="284"/>
        <w:jc w:val="both"/>
        <w:rPr>
          <w:b/>
          <w:bCs/>
          <w:color w:val="000000"/>
        </w:rPr>
      </w:pPr>
      <w:r w:rsidRPr="00A56784">
        <w:rPr>
          <w:b/>
          <w:bCs/>
          <w:color w:val="000000"/>
        </w:rPr>
        <w:t>Статья 27 ФЗ от 12.01.1996 № 7-ФЗ «О некоммерческих организациях»</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lastRenderedPageBreak/>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t xml:space="preserve">сделка должна быть </w:t>
      </w:r>
      <w:hyperlink r:id="rId6" w:history="1">
        <w:r w:rsidRPr="00A56784">
          <w:rPr>
            <w:rFonts w:ascii="Times New Roman" w:hAnsi="Times New Roman"/>
            <w:sz w:val="24"/>
            <w:szCs w:val="24"/>
          </w:rPr>
          <w:t>одобрена</w:t>
        </w:r>
      </w:hyperlink>
      <w:r w:rsidRPr="00A56784">
        <w:rPr>
          <w:rFonts w:ascii="Times New Roman" w:hAnsi="Times New Roman"/>
          <w:sz w:val="24"/>
          <w:szCs w:val="24"/>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EA5A19" w:rsidRPr="00A56784" w:rsidRDefault="00EA5A19" w:rsidP="00EA5A19">
      <w:pPr>
        <w:autoSpaceDE w:val="0"/>
        <w:autoSpaceDN w:val="0"/>
        <w:adjustRightInd w:val="0"/>
        <w:spacing w:after="0" w:line="240" w:lineRule="auto"/>
        <w:ind w:firstLine="540"/>
        <w:jc w:val="both"/>
        <w:rPr>
          <w:rFonts w:ascii="Times New Roman" w:hAnsi="Times New Roman"/>
          <w:sz w:val="24"/>
          <w:szCs w:val="24"/>
        </w:rPr>
      </w:pPr>
      <w:r w:rsidRPr="00A56784">
        <w:rPr>
          <w:rFonts w:ascii="Times New Roman" w:hAnsi="Times New Roman"/>
          <w:sz w:val="24"/>
          <w:szCs w:val="24"/>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A5A19" w:rsidRPr="00A56784" w:rsidRDefault="00EA5A19" w:rsidP="00EA5A19">
      <w:pPr>
        <w:autoSpaceDE w:val="0"/>
        <w:autoSpaceDN w:val="0"/>
        <w:adjustRightInd w:val="0"/>
        <w:spacing w:after="0" w:line="240" w:lineRule="auto"/>
        <w:jc w:val="both"/>
        <w:rPr>
          <w:color w:val="000000"/>
          <w:sz w:val="24"/>
          <w:szCs w:val="24"/>
        </w:rPr>
      </w:pPr>
    </w:p>
    <w:p w:rsidR="00EA5A19" w:rsidRPr="00A56784" w:rsidRDefault="00EA5A19" w:rsidP="00EA5A19">
      <w:pPr>
        <w:pStyle w:val="a3"/>
        <w:spacing w:before="0" w:beforeAutospacing="0" w:after="0" w:afterAutospacing="0"/>
        <w:ind w:firstLine="709"/>
        <w:jc w:val="both"/>
      </w:pPr>
      <w:r w:rsidRPr="00A56784">
        <w:rPr>
          <w:b/>
          <w:bCs/>
          <w:color w:val="000000"/>
        </w:rPr>
        <w:t>ФЗ от 29.12.2012 № 273-ФЗ «Об образовании»</w:t>
      </w:r>
      <w:r w:rsidRPr="00A56784">
        <w:rPr>
          <w:color w:val="000000"/>
        </w:rPr>
        <w:t xml:space="preserve"> - </w:t>
      </w:r>
      <w:r w:rsidRPr="00A56784">
        <w:t>положения, конкретизирующие требования информационной открытости и прозрачности деятельности образовательных организаций, более детально урегулированный правовой статус образовательных организаций, а также правовой статус педагогических работников, самих обучающихся и их родителей (законных представителей).</w:t>
      </w:r>
    </w:p>
    <w:p w:rsidR="00EA5A19" w:rsidRPr="00A56784" w:rsidRDefault="00EA5A19" w:rsidP="00EA5A19">
      <w:pPr>
        <w:pStyle w:val="a3"/>
        <w:spacing w:before="0" w:beforeAutospacing="0" w:after="0" w:afterAutospacing="0"/>
        <w:ind w:firstLine="284"/>
        <w:jc w:val="both"/>
      </w:pPr>
    </w:p>
    <w:p w:rsidR="00EA5A19" w:rsidRPr="00A56784" w:rsidRDefault="00EA5A19" w:rsidP="00EA5A19">
      <w:pPr>
        <w:pStyle w:val="a5"/>
        <w:ind w:firstLine="709"/>
        <w:jc w:val="both"/>
        <w:rPr>
          <w:rFonts w:ascii="Times New Roman" w:eastAsia="Times New Roman" w:hAnsi="Times New Roman"/>
          <w:b/>
          <w:bCs/>
          <w:sz w:val="24"/>
          <w:szCs w:val="24"/>
          <w:lang w:eastAsia="ru-RU"/>
        </w:rPr>
      </w:pPr>
      <w:r w:rsidRPr="00A56784">
        <w:rPr>
          <w:rFonts w:ascii="Times New Roman" w:eastAsia="Times New Roman" w:hAnsi="Times New Roman"/>
          <w:b/>
          <w:bCs/>
          <w:sz w:val="24"/>
          <w:szCs w:val="24"/>
          <w:lang w:eastAsia="ru-RU"/>
        </w:rPr>
        <w:t>Трудовой кодекс Российской Федерации от 30.12.2001 № 197-ФЗ.</w:t>
      </w:r>
    </w:p>
    <w:p w:rsidR="00DC506D" w:rsidRPr="00A56784" w:rsidRDefault="00DC506D" w:rsidP="00DC506D">
      <w:pPr>
        <w:pStyle w:val="a3"/>
        <w:widowControl w:val="0"/>
        <w:spacing w:before="0" w:beforeAutospacing="0" w:after="0" w:afterAutospacing="0"/>
        <w:jc w:val="right"/>
        <w:rPr>
          <w:color w:val="000000"/>
        </w:rPr>
      </w:pPr>
    </w:p>
    <w:p w:rsidR="00DC506D" w:rsidRPr="00A56784" w:rsidRDefault="00DC506D" w:rsidP="00DC506D">
      <w:pPr>
        <w:pStyle w:val="a3"/>
        <w:widowControl w:val="0"/>
        <w:spacing w:before="0" w:beforeAutospacing="0" w:after="0" w:afterAutospacing="0"/>
        <w:jc w:val="right"/>
        <w:rPr>
          <w:color w:val="000000"/>
        </w:rPr>
      </w:pPr>
    </w:p>
    <w:p w:rsidR="00805C45" w:rsidRDefault="00805C45"/>
    <w:sectPr w:rsidR="00805C45" w:rsidSect="00DC50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D61A9"/>
    <w:multiLevelType w:val="hybridMultilevel"/>
    <w:tmpl w:val="82A8D5D8"/>
    <w:lvl w:ilvl="0" w:tplc="ACF83020">
      <w:start w:val="4"/>
      <w:numFmt w:val="upperRoman"/>
      <w:lvlText w:val="%1."/>
      <w:lvlJc w:val="left"/>
      <w:pPr>
        <w:ind w:left="2840" w:hanging="720"/>
      </w:pPr>
      <w:rPr>
        <w:rFonts w:hint="default"/>
      </w:rPr>
    </w:lvl>
    <w:lvl w:ilvl="1" w:tplc="04190019" w:tentative="1">
      <w:start w:val="1"/>
      <w:numFmt w:val="lowerLetter"/>
      <w:lvlText w:val="%2."/>
      <w:lvlJc w:val="left"/>
      <w:pPr>
        <w:ind w:left="3200" w:hanging="360"/>
      </w:pPr>
    </w:lvl>
    <w:lvl w:ilvl="2" w:tplc="0419001B" w:tentative="1">
      <w:start w:val="1"/>
      <w:numFmt w:val="lowerRoman"/>
      <w:lvlText w:val="%3."/>
      <w:lvlJc w:val="right"/>
      <w:pPr>
        <w:ind w:left="3920" w:hanging="180"/>
      </w:pPr>
    </w:lvl>
    <w:lvl w:ilvl="3" w:tplc="0419000F" w:tentative="1">
      <w:start w:val="1"/>
      <w:numFmt w:val="decimal"/>
      <w:lvlText w:val="%4."/>
      <w:lvlJc w:val="left"/>
      <w:pPr>
        <w:ind w:left="4640" w:hanging="360"/>
      </w:pPr>
    </w:lvl>
    <w:lvl w:ilvl="4" w:tplc="04190019" w:tentative="1">
      <w:start w:val="1"/>
      <w:numFmt w:val="lowerLetter"/>
      <w:lvlText w:val="%5."/>
      <w:lvlJc w:val="left"/>
      <w:pPr>
        <w:ind w:left="5360" w:hanging="360"/>
      </w:pPr>
    </w:lvl>
    <w:lvl w:ilvl="5" w:tplc="0419001B" w:tentative="1">
      <w:start w:val="1"/>
      <w:numFmt w:val="lowerRoman"/>
      <w:lvlText w:val="%6."/>
      <w:lvlJc w:val="right"/>
      <w:pPr>
        <w:ind w:left="6080" w:hanging="180"/>
      </w:pPr>
    </w:lvl>
    <w:lvl w:ilvl="6" w:tplc="0419000F" w:tentative="1">
      <w:start w:val="1"/>
      <w:numFmt w:val="decimal"/>
      <w:lvlText w:val="%7."/>
      <w:lvlJc w:val="left"/>
      <w:pPr>
        <w:ind w:left="6800" w:hanging="360"/>
      </w:pPr>
    </w:lvl>
    <w:lvl w:ilvl="7" w:tplc="04190019" w:tentative="1">
      <w:start w:val="1"/>
      <w:numFmt w:val="lowerLetter"/>
      <w:lvlText w:val="%8."/>
      <w:lvlJc w:val="left"/>
      <w:pPr>
        <w:ind w:left="7520" w:hanging="360"/>
      </w:pPr>
    </w:lvl>
    <w:lvl w:ilvl="8" w:tplc="0419001B" w:tentative="1">
      <w:start w:val="1"/>
      <w:numFmt w:val="lowerRoman"/>
      <w:lvlText w:val="%9."/>
      <w:lvlJc w:val="right"/>
      <w:pPr>
        <w:ind w:left="8240" w:hanging="180"/>
      </w:pPr>
    </w:lvl>
  </w:abstractNum>
  <w:abstractNum w:abstractNumId="1" w15:restartNumberingAfterBreak="0">
    <w:nsid w:val="61606594"/>
    <w:multiLevelType w:val="multilevel"/>
    <w:tmpl w:val="73982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467850"/>
    <w:multiLevelType w:val="multilevel"/>
    <w:tmpl w:val="CF8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6B039E"/>
    <w:multiLevelType w:val="hybridMultilevel"/>
    <w:tmpl w:val="EB084A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A7B4B1E"/>
    <w:multiLevelType w:val="multilevel"/>
    <w:tmpl w:val="097C4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7F2EC0"/>
    <w:multiLevelType w:val="hybridMultilevel"/>
    <w:tmpl w:val="A0EE3E2A"/>
    <w:lvl w:ilvl="0" w:tplc="334EBC62">
      <w:start w:val="4"/>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F0"/>
    <w:rsid w:val="00403CF0"/>
    <w:rsid w:val="00805C45"/>
    <w:rsid w:val="00DC506D"/>
    <w:rsid w:val="00EA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926C"/>
  <w15:chartTrackingRefBased/>
  <w15:docId w15:val="{3331C266-1A0A-4F38-A2C3-9FC15AE0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0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0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DC506D"/>
    <w:pPr>
      <w:ind w:left="720"/>
      <w:contextualSpacing/>
    </w:pPr>
  </w:style>
  <w:style w:type="character" w:customStyle="1" w:styleId="3">
    <w:name w:val="Основной текст (3)_"/>
    <w:basedOn w:val="a0"/>
    <w:link w:val="30"/>
    <w:rsid w:val="00DC506D"/>
    <w:rPr>
      <w:rFonts w:ascii="Times New Roman" w:eastAsia="Times New Roman" w:hAnsi="Times New Roman" w:cs="Times New Roman"/>
      <w:b/>
      <w:bCs/>
      <w:i/>
      <w:iCs/>
      <w:shd w:val="clear" w:color="auto" w:fill="FFFFFF"/>
    </w:rPr>
  </w:style>
  <w:style w:type="character" w:customStyle="1" w:styleId="1">
    <w:name w:val="Заголовок №1_"/>
    <w:basedOn w:val="a0"/>
    <w:link w:val="10"/>
    <w:rsid w:val="00DC506D"/>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DC506D"/>
    <w:rPr>
      <w:rFonts w:ascii="Times New Roman" w:eastAsia="Times New Roman" w:hAnsi="Times New Roman" w:cs="Times New Roman"/>
      <w:shd w:val="clear" w:color="auto" w:fill="FFFFFF"/>
    </w:rPr>
  </w:style>
  <w:style w:type="paragraph" w:customStyle="1" w:styleId="30">
    <w:name w:val="Основной текст (3)"/>
    <w:basedOn w:val="a"/>
    <w:link w:val="3"/>
    <w:rsid w:val="00DC506D"/>
    <w:pPr>
      <w:widowControl w:val="0"/>
      <w:shd w:val="clear" w:color="auto" w:fill="FFFFFF"/>
      <w:spacing w:after="720" w:line="266" w:lineRule="exact"/>
      <w:jc w:val="right"/>
    </w:pPr>
    <w:rPr>
      <w:rFonts w:ascii="Times New Roman" w:eastAsia="Times New Roman" w:hAnsi="Times New Roman"/>
      <w:b/>
      <w:bCs/>
      <w:i/>
      <w:iCs/>
    </w:rPr>
  </w:style>
  <w:style w:type="paragraph" w:customStyle="1" w:styleId="10">
    <w:name w:val="Заголовок №1"/>
    <w:basedOn w:val="a"/>
    <w:link w:val="1"/>
    <w:rsid w:val="00DC506D"/>
    <w:pPr>
      <w:widowControl w:val="0"/>
      <w:shd w:val="clear" w:color="auto" w:fill="FFFFFF"/>
      <w:spacing w:before="720" w:after="260" w:line="266" w:lineRule="exact"/>
      <w:jc w:val="center"/>
      <w:outlineLvl w:val="0"/>
    </w:pPr>
    <w:rPr>
      <w:rFonts w:ascii="Times New Roman" w:eastAsia="Times New Roman" w:hAnsi="Times New Roman"/>
      <w:b/>
      <w:bCs/>
    </w:rPr>
  </w:style>
  <w:style w:type="paragraph" w:customStyle="1" w:styleId="20">
    <w:name w:val="Основной текст (2)"/>
    <w:basedOn w:val="a"/>
    <w:link w:val="2"/>
    <w:rsid w:val="00DC506D"/>
    <w:pPr>
      <w:widowControl w:val="0"/>
      <w:shd w:val="clear" w:color="auto" w:fill="FFFFFF"/>
      <w:spacing w:before="260" w:after="260" w:line="274" w:lineRule="exact"/>
      <w:ind w:firstLine="600"/>
      <w:jc w:val="both"/>
    </w:pPr>
    <w:rPr>
      <w:rFonts w:ascii="Times New Roman" w:eastAsia="Times New Roman" w:hAnsi="Times New Roman"/>
    </w:rPr>
  </w:style>
  <w:style w:type="paragraph" w:styleId="a5">
    <w:name w:val="No Spacing"/>
    <w:uiPriority w:val="1"/>
    <w:qFormat/>
    <w:rsid w:val="00EA5A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462FC02E7BC7E624276BBFD2A5424FACE0D7DE72E768878B77CF024BA773A783E3B228732DBFBBA1D480D8C6B59D19DCA02F6F27B36C70lCFF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1773</Words>
  <Characters>10108</Characters>
  <Application>Microsoft Office Word</Application>
  <DocSecurity>0</DocSecurity>
  <Lines>84</Lines>
  <Paragraphs>23</Paragraphs>
  <ScaleCrop>false</ScaleCrop>
  <Company>SPecialiST RePack</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2023-09-28T07:28:00Z</dcterms:created>
  <dcterms:modified xsi:type="dcterms:W3CDTF">2023-09-28T07:30:00Z</dcterms:modified>
</cp:coreProperties>
</file>